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8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70"/>
        <w:gridCol w:w="2965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4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2022年工程系列中级职称评审通过人员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拟任职称资格名称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马亮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陕西核昌机电装备有限公司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陕西核昌机电装备有限公司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陕西核昌机电装备有限公司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关东帅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陕西核工业工程勘察院有限公司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张世林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陕西核工业工程勘察院有限公司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王小浩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陕西核工业工程勘察院有限公司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徐晨栋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陕西核工业工程勘察院有限公司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金嘉林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陕西核工业工程勘察院有限公司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潘紫姮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陕西秦洲核与辐射安全技术有限公司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康璐瑶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杨凌核盛辐照技术有限公司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王昭辉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余宗阔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纪铭扬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朱彦宇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李腾飞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韩江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韩梦露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刘渊博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中核西北建设集团有限公司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郭江宇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中科核润（陕西）生态环境有限公司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张冬冬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马飞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刘梦皎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魏欣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周思宇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刘永峰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刘清华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李曌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李怡婷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中陕核工业集团监理咨询有限公司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姚宽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杜昕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王世静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李傅卉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薛聪聪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B9D554-C05F-4D62-AE70-C93412AF7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dkMWM1ZDI3N2E3OTY4MDM1ZWJhMTVlZDc2YTQifQ=="/>
  </w:docVars>
  <w:rsids>
    <w:rsidRoot w:val="00000000"/>
    <w:rsid w:val="2D64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2022-11-19T13:53:44Z</dcterms:created>
  <dc:creator>小熊的芝士</dc:creator>
  <cp:lastModifiedBy>小熊的芝士</cp:lastModifiedBy>
  <dcterms:modified xsi:type="dcterms:W3CDTF">2022-11-19T13:56:19Z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1A2E3D2117174A1293670C15E78089E5</vt:lpwstr>
  </property>
</Properties>
</file>